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pPr w:leftFromText="180" w:rightFromText="180" w:vertAnchor="page" w:horzAnchor="margin" w:tblpY="2221"/>
        <w:tblW w:w="14285" w:type="dxa"/>
        <w:tblLook w:val="06A0"/>
      </w:tblPr>
      <w:tblGrid>
        <w:gridCol w:w="817"/>
        <w:gridCol w:w="6946"/>
        <w:gridCol w:w="6522"/>
      </w:tblGrid>
      <w:tr w:rsidR="00A03432" w:rsidRPr="00354A67" w:rsidTr="003431F2">
        <w:trPr>
          <w:trHeight w:val="413"/>
        </w:trPr>
        <w:tc>
          <w:tcPr>
            <w:tcW w:w="817" w:type="dxa"/>
          </w:tcPr>
          <w:p w:rsidR="00A03432" w:rsidRPr="00354A67" w:rsidRDefault="00A03432" w:rsidP="003431F2">
            <w:pPr>
              <w:rPr>
                <w:b/>
                <w:sz w:val="24"/>
              </w:rPr>
            </w:pPr>
            <w:r w:rsidRPr="00354A67">
              <w:rPr>
                <w:b/>
                <w:sz w:val="24"/>
              </w:rPr>
              <w:t>Time</w:t>
            </w:r>
          </w:p>
        </w:tc>
        <w:tc>
          <w:tcPr>
            <w:tcW w:w="6946" w:type="dxa"/>
          </w:tcPr>
          <w:p w:rsidR="00A03432" w:rsidRPr="00354A67" w:rsidRDefault="00A03432" w:rsidP="003431F2">
            <w:pPr>
              <w:rPr>
                <w:b/>
                <w:sz w:val="24"/>
              </w:rPr>
            </w:pPr>
            <w:r w:rsidRPr="00354A67">
              <w:rPr>
                <w:b/>
                <w:sz w:val="24"/>
              </w:rPr>
              <w:t>Topic</w:t>
            </w:r>
          </w:p>
        </w:tc>
        <w:tc>
          <w:tcPr>
            <w:tcW w:w="6522" w:type="dxa"/>
          </w:tcPr>
          <w:p w:rsidR="00A03432" w:rsidRPr="00354A67" w:rsidRDefault="00A03432" w:rsidP="003431F2">
            <w:pPr>
              <w:rPr>
                <w:b/>
                <w:sz w:val="24"/>
              </w:rPr>
            </w:pPr>
            <w:r w:rsidRPr="00354A67">
              <w:rPr>
                <w:b/>
                <w:sz w:val="24"/>
              </w:rPr>
              <w:t>Speaker(s)</w:t>
            </w:r>
            <w:r w:rsidR="00C1567F" w:rsidRPr="00C1567F">
              <w:rPr>
                <w:noProof/>
                <w:lang w:eastAsia="en-GB"/>
              </w:rPr>
              <w:t xml:space="preserve"> </w:t>
            </w:r>
          </w:p>
        </w:tc>
      </w:tr>
      <w:tr w:rsidR="00A03432" w:rsidRPr="00354A67" w:rsidTr="003431F2">
        <w:trPr>
          <w:trHeight w:val="277"/>
        </w:trPr>
        <w:tc>
          <w:tcPr>
            <w:tcW w:w="817" w:type="dxa"/>
          </w:tcPr>
          <w:p w:rsidR="00A03432" w:rsidRPr="00354A67" w:rsidRDefault="00A03432" w:rsidP="003431F2">
            <w:pPr>
              <w:rPr>
                <w:b/>
              </w:rPr>
            </w:pPr>
            <w:r w:rsidRPr="00354A67">
              <w:rPr>
                <w:b/>
              </w:rPr>
              <w:t>9:30</w:t>
            </w:r>
          </w:p>
        </w:tc>
        <w:tc>
          <w:tcPr>
            <w:tcW w:w="6946" w:type="dxa"/>
          </w:tcPr>
          <w:p w:rsidR="00E962A0" w:rsidRDefault="00A03432" w:rsidP="003431F2">
            <w:r w:rsidRPr="00354A67">
              <w:t>Introduction &amp; Housekeeping</w:t>
            </w:r>
          </w:p>
          <w:p w:rsidR="00A03432" w:rsidRPr="00354A67" w:rsidRDefault="00E962A0" w:rsidP="003431F2">
            <w:r>
              <w:object w:dxaOrig="2281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4pt;height:40.5pt" o:ole="">
                  <v:imagedata r:id="rId6" o:title=""/>
                </v:shape>
                <o:OLEObject Type="Embed" ProgID="Package" ShapeID="_x0000_i1025" DrawAspect="Content" ObjectID="_1616998321" r:id="rId7"/>
              </w:object>
            </w:r>
          </w:p>
        </w:tc>
        <w:tc>
          <w:tcPr>
            <w:tcW w:w="6522" w:type="dxa"/>
          </w:tcPr>
          <w:p w:rsidR="00A03432" w:rsidRPr="00693ED4" w:rsidRDefault="00A03432" w:rsidP="003431F2">
            <w:r w:rsidRPr="00844475">
              <w:t xml:space="preserve">Claire Smyth </w:t>
            </w:r>
            <w:r w:rsidR="00693ED4">
              <w:t xml:space="preserve"> </w:t>
            </w:r>
            <w:r w:rsidR="00A1493D" w:rsidRPr="00A1493D">
              <w:rPr>
                <w:i/>
              </w:rPr>
              <w:t>Learning and Development co-ordinator, LD MCN</w:t>
            </w:r>
          </w:p>
        </w:tc>
      </w:tr>
      <w:tr w:rsidR="00A03432" w:rsidRPr="00354A67" w:rsidTr="003431F2">
        <w:trPr>
          <w:trHeight w:val="267"/>
        </w:trPr>
        <w:tc>
          <w:tcPr>
            <w:tcW w:w="817" w:type="dxa"/>
          </w:tcPr>
          <w:p w:rsidR="00A03432" w:rsidRPr="00354A67" w:rsidRDefault="00A03432" w:rsidP="003431F2">
            <w:pPr>
              <w:rPr>
                <w:b/>
              </w:rPr>
            </w:pPr>
            <w:r w:rsidRPr="00354A67">
              <w:rPr>
                <w:b/>
              </w:rPr>
              <w:t>9:35</w:t>
            </w:r>
          </w:p>
        </w:tc>
        <w:tc>
          <w:tcPr>
            <w:tcW w:w="6946" w:type="dxa"/>
          </w:tcPr>
          <w:p w:rsidR="00A03432" w:rsidRPr="00354A67" w:rsidRDefault="00DC1892" w:rsidP="003431F2">
            <w:r w:rsidRPr="00DC1892">
              <w:t>Activity</w:t>
            </w:r>
          </w:p>
        </w:tc>
        <w:tc>
          <w:tcPr>
            <w:tcW w:w="6522" w:type="dxa"/>
          </w:tcPr>
          <w:p w:rsidR="00A03432" w:rsidRPr="00844475" w:rsidRDefault="00A03432" w:rsidP="003431F2"/>
        </w:tc>
      </w:tr>
      <w:tr w:rsidR="00A03432" w:rsidRPr="00354A67" w:rsidTr="003431F2">
        <w:trPr>
          <w:trHeight w:val="271"/>
        </w:trPr>
        <w:tc>
          <w:tcPr>
            <w:tcW w:w="817" w:type="dxa"/>
          </w:tcPr>
          <w:p w:rsidR="00A03432" w:rsidRPr="00354A67" w:rsidRDefault="00A03432" w:rsidP="003431F2">
            <w:pPr>
              <w:rPr>
                <w:b/>
              </w:rPr>
            </w:pPr>
            <w:r w:rsidRPr="00354A67">
              <w:rPr>
                <w:b/>
              </w:rPr>
              <w:t>9:45</w:t>
            </w:r>
          </w:p>
        </w:tc>
        <w:tc>
          <w:tcPr>
            <w:tcW w:w="6946" w:type="dxa"/>
          </w:tcPr>
          <w:p w:rsidR="00A03432" w:rsidRPr="00354A67" w:rsidRDefault="00C025C4" w:rsidP="003431F2">
            <w:r>
              <w:t xml:space="preserve">Video: </w:t>
            </w:r>
            <w:r w:rsidR="00A03432" w:rsidRPr="00354A67">
              <w:rPr>
                <w:color w:val="000000"/>
              </w:rPr>
              <w:t xml:space="preserve">‘Expression Where it Counts’ </w:t>
            </w:r>
          </w:p>
        </w:tc>
        <w:tc>
          <w:tcPr>
            <w:tcW w:w="6522" w:type="dxa"/>
          </w:tcPr>
          <w:p w:rsidR="00A03432" w:rsidRPr="00844475" w:rsidRDefault="00844475" w:rsidP="003431F2">
            <w:r>
              <w:t>Produced by Arc Scotland</w:t>
            </w:r>
          </w:p>
        </w:tc>
      </w:tr>
      <w:tr w:rsidR="00A03432" w:rsidRPr="00354A67" w:rsidTr="003431F2">
        <w:trPr>
          <w:trHeight w:val="553"/>
        </w:trPr>
        <w:tc>
          <w:tcPr>
            <w:tcW w:w="817" w:type="dxa"/>
          </w:tcPr>
          <w:p w:rsidR="00A03432" w:rsidRPr="00354A67" w:rsidRDefault="00A03432" w:rsidP="003431F2">
            <w:pPr>
              <w:rPr>
                <w:b/>
              </w:rPr>
            </w:pPr>
            <w:r w:rsidRPr="00354A67">
              <w:rPr>
                <w:b/>
              </w:rPr>
              <w:t>9:50</w:t>
            </w:r>
          </w:p>
        </w:tc>
        <w:tc>
          <w:tcPr>
            <w:tcW w:w="6946" w:type="dxa"/>
          </w:tcPr>
          <w:p w:rsidR="00A03432" w:rsidRDefault="00A03432" w:rsidP="003431F2">
            <w:r w:rsidRPr="00354A67">
              <w:t>Improving transitions for young people with learning disabilities in the Scottish Borders</w:t>
            </w:r>
          </w:p>
          <w:p w:rsidR="00E962A0" w:rsidRPr="00354A67" w:rsidRDefault="00E962A0" w:rsidP="003431F2">
            <w:r>
              <w:object w:dxaOrig="2175" w:dyaOrig="811">
                <v:shape id="_x0000_i1026" type="#_x0000_t75" style="width:108.75pt;height:40.5pt" o:ole="">
                  <v:imagedata r:id="rId8" o:title=""/>
                </v:shape>
                <o:OLEObject Type="Embed" ProgID="Package" ShapeID="_x0000_i1026" DrawAspect="Content" ObjectID="_1616998322" r:id="rId9"/>
              </w:object>
            </w:r>
          </w:p>
        </w:tc>
        <w:tc>
          <w:tcPr>
            <w:tcW w:w="6522" w:type="dxa"/>
          </w:tcPr>
          <w:p w:rsidR="00A03432" w:rsidRPr="00844475" w:rsidRDefault="00A03432" w:rsidP="003431F2">
            <w:r w:rsidRPr="00844475">
              <w:t xml:space="preserve">Susan Henderson </w:t>
            </w:r>
          </w:p>
          <w:p w:rsidR="00A03432" w:rsidRPr="00844475" w:rsidRDefault="00A03432" w:rsidP="003431F2">
            <w:pPr>
              <w:rPr>
                <w:i/>
                <w:lang w:eastAsia="en-GB"/>
              </w:rPr>
            </w:pPr>
            <w:r w:rsidRPr="00844475">
              <w:rPr>
                <w:i/>
                <w:lang w:eastAsia="en-GB"/>
              </w:rPr>
              <w:t>Planning and Development Officer, Scottish Borders LD Service</w:t>
            </w:r>
          </w:p>
          <w:p w:rsidR="00A03432" w:rsidRPr="00844475" w:rsidRDefault="00A03432" w:rsidP="003431F2">
            <w:r w:rsidRPr="00844475">
              <w:t xml:space="preserve">Heather Stewart </w:t>
            </w:r>
          </w:p>
          <w:p w:rsidR="00A03432" w:rsidRPr="00844475" w:rsidRDefault="00A03432" w:rsidP="003431F2">
            <w:r w:rsidRPr="00844475">
              <w:rPr>
                <w:i/>
              </w:rPr>
              <w:t xml:space="preserve">Transitions Worker, </w:t>
            </w:r>
            <w:r w:rsidRPr="00844475">
              <w:rPr>
                <w:i/>
                <w:lang w:eastAsia="en-GB"/>
              </w:rPr>
              <w:t>Scottish Borders LD Service</w:t>
            </w:r>
          </w:p>
        </w:tc>
      </w:tr>
      <w:tr w:rsidR="00A03432" w:rsidRPr="00354A67" w:rsidTr="003431F2">
        <w:trPr>
          <w:trHeight w:val="207"/>
        </w:trPr>
        <w:tc>
          <w:tcPr>
            <w:tcW w:w="817" w:type="dxa"/>
            <w:shd w:val="clear" w:color="auto" w:fill="BFBFBF" w:themeFill="background1" w:themeFillShade="BF"/>
          </w:tcPr>
          <w:p w:rsidR="00A03432" w:rsidRPr="00354A67" w:rsidRDefault="00A03432" w:rsidP="003431F2">
            <w:pPr>
              <w:rPr>
                <w:b/>
              </w:rPr>
            </w:pPr>
            <w:r w:rsidRPr="00354A67">
              <w:rPr>
                <w:b/>
              </w:rPr>
              <w:t>10:30</w:t>
            </w:r>
          </w:p>
        </w:tc>
        <w:tc>
          <w:tcPr>
            <w:tcW w:w="6946" w:type="dxa"/>
            <w:shd w:val="clear" w:color="auto" w:fill="BFBFBF" w:themeFill="background1" w:themeFillShade="BF"/>
          </w:tcPr>
          <w:p w:rsidR="00A03432" w:rsidRPr="00C025C4" w:rsidRDefault="00A03432" w:rsidP="003431F2">
            <w:pPr>
              <w:rPr>
                <w:b/>
              </w:rPr>
            </w:pPr>
            <w:r w:rsidRPr="00C025C4">
              <w:rPr>
                <w:b/>
              </w:rPr>
              <w:t>BREAK</w:t>
            </w:r>
          </w:p>
        </w:tc>
        <w:tc>
          <w:tcPr>
            <w:tcW w:w="6522" w:type="dxa"/>
            <w:shd w:val="clear" w:color="auto" w:fill="BFBFBF" w:themeFill="background1" w:themeFillShade="BF"/>
          </w:tcPr>
          <w:p w:rsidR="00A03432" w:rsidRPr="00844475" w:rsidRDefault="00A03432" w:rsidP="003431F2"/>
        </w:tc>
      </w:tr>
      <w:tr w:rsidR="00A03432" w:rsidRPr="00354A67" w:rsidTr="003431F2">
        <w:trPr>
          <w:trHeight w:val="553"/>
        </w:trPr>
        <w:tc>
          <w:tcPr>
            <w:tcW w:w="817" w:type="dxa"/>
          </w:tcPr>
          <w:p w:rsidR="00A03432" w:rsidRPr="00354A67" w:rsidRDefault="00A03432" w:rsidP="003431F2">
            <w:pPr>
              <w:rPr>
                <w:b/>
              </w:rPr>
            </w:pPr>
            <w:r w:rsidRPr="00DF1AE7">
              <w:rPr>
                <w:b/>
              </w:rPr>
              <w:t>10:</w:t>
            </w:r>
            <w:r w:rsidR="00E6136C" w:rsidRPr="00DF1AE7">
              <w:rPr>
                <w:b/>
              </w:rPr>
              <w:t>50</w:t>
            </w:r>
          </w:p>
        </w:tc>
        <w:tc>
          <w:tcPr>
            <w:tcW w:w="6946" w:type="dxa"/>
          </w:tcPr>
          <w:p w:rsidR="00A03432" w:rsidRDefault="00A03432" w:rsidP="003431F2">
            <w:pPr>
              <w:rPr>
                <w:rFonts w:eastAsia="Times New Roman"/>
              </w:rPr>
            </w:pPr>
            <w:r w:rsidRPr="00354A67">
              <w:rPr>
                <w:rFonts w:eastAsia="Times New Roman"/>
              </w:rPr>
              <w:t>Parents experience of transition</w:t>
            </w:r>
          </w:p>
          <w:p w:rsidR="00E962A0" w:rsidRPr="00354A67" w:rsidRDefault="00E962A0" w:rsidP="003431F2">
            <w:r w:rsidRPr="00D351BA">
              <w:rPr>
                <w:rFonts w:eastAsia="Times New Roman"/>
              </w:rPr>
              <w:object w:dxaOrig="3106" w:dyaOrig="811">
                <v:shape id="_x0000_i1027" type="#_x0000_t75" style="width:155.25pt;height:40.5pt" o:ole="">
                  <v:imagedata r:id="rId10" o:title=""/>
                </v:shape>
                <o:OLEObject Type="Embed" ProgID="Package" ShapeID="_x0000_i1027" DrawAspect="Content" ObjectID="_1616998323" r:id="rId11"/>
              </w:object>
            </w:r>
          </w:p>
        </w:tc>
        <w:tc>
          <w:tcPr>
            <w:tcW w:w="6522" w:type="dxa"/>
          </w:tcPr>
          <w:p w:rsidR="00A03432" w:rsidRPr="00844475" w:rsidRDefault="00A03432" w:rsidP="003431F2">
            <w:r w:rsidRPr="00844475">
              <w:t>Mark Gallagher</w:t>
            </w:r>
          </w:p>
          <w:p w:rsidR="00A03432" w:rsidRPr="00844475" w:rsidRDefault="00A0480A" w:rsidP="003431F2">
            <w:pPr>
              <w:rPr>
                <w:i/>
              </w:rPr>
            </w:pPr>
            <w:r w:rsidRPr="00844475">
              <w:rPr>
                <w:i/>
              </w:rPr>
              <w:t>Lecturer in Learning Disability Nursing</w:t>
            </w:r>
            <w:r w:rsidR="00A03432" w:rsidRPr="00844475">
              <w:rPr>
                <w:i/>
              </w:rPr>
              <w:t>, Glasgow Caledonian University</w:t>
            </w:r>
          </w:p>
        </w:tc>
      </w:tr>
      <w:tr w:rsidR="00E6136C" w:rsidRPr="00354A67" w:rsidTr="003431F2">
        <w:trPr>
          <w:trHeight w:val="553"/>
        </w:trPr>
        <w:tc>
          <w:tcPr>
            <w:tcW w:w="817" w:type="dxa"/>
          </w:tcPr>
          <w:p w:rsidR="00E6136C" w:rsidRPr="00354A67" w:rsidRDefault="00E6136C" w:rsidP="003431F2">
            <w:pPr>
              <w:rPr>
                <w:b/>
                <w:highlight w:val="yellow"/>
              </w:rPr>
            </w:pPr>
            <w:r w:rsidRPr="00C41441">
              <w:rPr>
                <w:b/>
              </w:rPr>
              <w:t>11:30</w:t>
            </w:r>
          </w:p>
        </w:tc>
        <w:tc>
          <w:tcPr>
            <w:tcW w:w="6946" w:type="dxa"/>
          </w:tcPr>
          <w:p w:rsidR="00E6136C" w:rsidRDefault="00C41441" w:rsidP="003431F2">
            <w:r w:rsidRPr="00C41441">
              <w:t>Transitions in Midlothian; A Social Work perspective</w:t>
            </w:r>
          </w:p>
          <w:p w:rsidR="00E962A0" w:rsidRPr="00C41441" w:rsidRDefault="00E962A0" w:rsidP="003431F2">
            <w:pPr>
              <w:rPr>
                <w:rFonts w:eastAsia="Times New Roman"/>
              </w:rPr>
            </w:pPr>
            <w:r>
              <w:object w:dxaOrig="3601" w:dyaOrig="811">
                <v:shape id="_x0000_i1028" type="#_x0000_t75" style="width:180pt;height:40.5pt" o:ole="">
                  <v:imagedata r:id="rId12" o:title=""/>
                </v:shape>
                <o:OLEObject Type="Embed" ProgID="Package" ShapeID="_x0000_i1028" DrawAspect="Content" ObjectID="_1616998324" r:id="rId13"/>
              </w:object>
            </w:r>
          </w:p>
        </w:tc>
        <w:tc>
          <w:tcPr>
            <w:tcW w:w="6522" w:type="dxa"/>
          </w:tcPr>
          <w:p w:rsidR="00C41441" w:rsidRDefault="00E6136C" w:rsidP="003431F2">
            <w:r w:rsidRPr="002A5986">
              <w:t>Graham Kilpatrick</w:t>
            </w:r>
          </w:p>
          <w:p w:rsidR="00A1493D" w:rsidRPr="00FC37DF" w:rsidRDefault="00A1493D" w:rsidP="003431F2">
            <w:pPr>
              <w:rPr>
                <w:i/>
              </w:rPr>
            </w:pPr>
            <w:r w:rsidRPr="00FC37DF">
              <w:rPr>
                <w:i/>
              </w:rPr>
              <w:t>Service Manager, Learning Disabilities</w:t>
            </w:r>
            <w:r w:rsidR="00FC37DF" w:rsidRPr="00FC37DF">
              <w:rPr>
                <w:i/>
              </w:rPr>
              <w:t>,</w:t>
            </w:r>
            <w:r w:rsidRPr="00FC37DF">
              <w:rPr>
                <w:i/>
              </w:rPr>
              <w:t xml:space="preserve"> Adults and Social Care Team</w:t>
            </w:r>
            <w:r w:rsidR="00FC37DF" w:rsidRPr="00FC37DF">
              <w:rPr>
                <w:i/>
              </w:rPr>
              <w:t>,</w:t>
            </w:r>
          </w:p>
          <w:p w:rsidR="00A1493D" w:rsidRPr="00FC37DF" w:rsidRDefault="00A1493D" w:rsidP="003431F2">
            <w:pPr>
              <w:rPr>
                <w:i/>
              </w:rPr>
            </w:pPr>
            <w:r w:rsidRPr="00FC37DF">
              <w:rPr>
                <w:i/>
              </w:rPr>
              <w:t xml:space="preserve">Midlothian Council </w:t>
            </w:r>
          </w:p>
          <w:p w:rsidR="00E6136C" w:rsidRPr="002A5986" w:rsidRDefault="00E6136C" w:rsidP="003431F2">
            <w:r w:rsidRPr="002A5986">
              <w:t>Lynda Rowan</w:t>
            </w:r>
          </w:p>
          <w:p w:rsidR="00E6136C" w:rsidRPr="00C41441" w:rsidRDefault="00C41441" w:rsidP="003431F2">
            <w:pPr>
              <w:rPr>
                <w:i/>
                <w:highlight w:val="yellow"/>
              </w:rPr>
            </w:pPr>
            <w:r w:rsidRPr="00C41441">
              <w:rPr>
                <w:i/>
              </w:rPr>
              <w:t>Transition Social Worker</w:t>
            </w:r>
            <w:r w:rsidR="00DF1AE7" w:rsidRPr="00C41441">
              <w:rPr>
                <w:i/>
              </w:rPr>
              <w:t xml:space="preserve">, Midlothian Council </w:t>
            </w:r>
          </w:p>
        </w:tc>
      </w:tr>
      <w:tr w:rsidR="00E6136C" w:rsidRPr="00354A67" w:rsidTr="003431F2">
        <w:trPr>
          <w:trHeight w:val="553"/>
        </w:trPr>
        <w:tc>
          <w:tcPr>
            <w:tcW w:w="817" w:type="dxa"/>
          </w:tcPr>
          <w:p w:rsidR="00E6136C" w:rsidRPr="00354A67" w:rsidRDefault="00E6136C" w:rsidP="003431F2">
            <w:pPr>
              <w:rPr>
                <w:b/>
                <w:highlight w:val="yellow"/>
              </w:rPr>
            </w:pPr>
            <w:r w:rsidRPr="00C025C4">
              <w:rPr>
                <w:b/>
              </w:rPr>
              <w:t>11:50</w:t>
            </w:r>
          </w:p>
        </w:tc>
        <w:tc>
          <w:tcPr>
            <w:tcW w:w="6946" w:type="dxa"/>
          </w:tcPr>
          <w:p w:rsidR="00E6136C" w:rsidRDefault="00C025C4" w:rsidP="003431F2">
            <w:r>
              <w:t>Moving on from school;</w:t>
            </w:r>
            <w:r w:rsidRPr="00C025C4">
              <w:t xml:space="preserve"> An overview of procedure and practice in Fife Schools.</w:t>
            </w:r>
          </w:p>
          <w:p w:rsidR="00E962A0" w:rsidRPr="00C025C4" w:rsidRDefault="00E962A0" w:rsidP="003431F2">
            <w:r>
              <w:object w:dxaOrig="2850" w:dyaOrig="811">
                <v:shape id="_x0000_i1029" type="#_x0000_t75" style="width:142.5pt;height:40.5pt" o:ole="">
                  <v:imagedata r:id="rId14" o:title=""/>
                </v:shape>
                <o:OLEObject Type="Embed" ProgID="Package" ShapeID="_x0000_i1029" DrawAspect="Content" ObjectID="_1616998325" r:id="rId15"/>
              </w:object>
            </w:r>
          </w:p>
        </w:tc>
        <w:tc>
          <w:tcPr>
            <w:tcW w:w="6522" w:type="dxa"/>
          </w:tcPr>
          <w:p w:rsidR="00E6136C" w:rsidRPr="00A04684" w:rsidRDefault="002A5986" w:rsidP="003431F2">
            <w:r w:rsidRPr="00A04684">
              <w:t>Jennifer Allan</w:t>
            </w:r>
          </w:p>
          <w:p w:rsidR="006B1905" w:rsidRPr="00A04684" w:rsidRDefault="00A04684" w:rsidP="003431F2">
            <w:r w:rsidRPr="00A04684">
              <w:t>Head teacher, Supporting Learners’ Service, Fife Council</w:t>
            </w:r>
          </w:p>
        </w:tc>
      </w:tr>
      <w:tr w:rsidR="0017368E" w:rsidRPr="00354A67" w:rsidTr="003431F2">
        <w:trPr>
          <w:trHeight w:val="553"/>
        </w:trPr>
        <w:tc>
          <w:tcPr>
            <w:tcW w:w="817" w:type="dxa"/>
          </w:tcPr>
          <w:p w:rsidR="0017368E" w:rsidRPr="00C025C4" w:rsidRDefault="0017368E" w:rsidP="003431F2">
            <w:pPr>
              <w:rPr>
                <w:b/>
              </w:rPr>
            </w:pPr>
            <w:r w:rsidRPr="001B3836">
              <w:rPr>
                <w:b/>
              </w:rPr>
              <w:t>1</w:t>
            </w:r>
            <w:r>
              <w:rPr>
                <w:b/>
              </w:rPr>
              <w:t>2:10</w:t>
            </w:r>
          </w:p>
        </w:tc>
        <w:tc>
          <w:tcPr>
            <w:tcW w:w="6946" w:type="dxa"/>
          </w:tcPr>
          <w:p w:rsidR="0017368E" w:rsidRDefault="0017368E" w:rsidP="003431F2">
            <w:r w:rsidRPr="008E558C">
              <w:t>What we need to know</w:t>
            </w:r>
            <w:r>
              <w:t>...</w:t>
            </w:r>
            <w:r w:rsidRPr="008E558C">
              <w:t xml:space="preserve"> The perspective of the receiving adult service</w:t>
            </w:r>
          </w:p>
          <w:p w:rsidR="00E962A0" w:rsidRDefault="00E962A0" w:rsidP="00A54DBD">
            <w:r>
              <w:object w:dxaOrig="3480" w:dyaOrig="811">
                <v:shape id="_x0000_i1030" type="#_x0000_t75" style="width:174pt;height:40.5pt" o:ole="">
                  <v:imagedata r:id="rId16" o:title=""/>
                </v:shape>
                <o:OLEObject Type="Embed" ProgID="Package" ShapeID="_x0000_i1030" DrawAspect="Content" ObjectID="_1616998326" r:id="rId17"/>
              </w:object>
            </w:r>
          </w:p>
        </w:tc>
        <w:tc>
          <w:tcPr>
            <w:tcW w:w="6522" w:type="dxa"/>
          </w:tcPr>
          <w:p w:rsidR="0017368E" w:rsidRPr="00354A67" w:rsidRDefault="0017368E" w:rsidP="003431F2">
            <w:r w:rsidRPr="00354A67">
              <w:t xml:space="preserve">Dougie Craigie </w:t>
            </w:r>
          </w:p>
          <w:p w:rsidR="0017368E" w:rsidRPr="00A04684" w:rsidRDefault="0017368E" w:rsidP="003431F2">
            <w:r w:rsidRPr="00354A67">
              <w:rPr>
                <w:i/>
              </w:rPr>
              <w:t>Project Manager, Upward Mobility, Edinburgh</w:t>
            </w:r>
          </w:p>
        </w:tc>
      </w:tr>
      <w:tr w:rsidR="00A03432" w:rsidRPr="00354A67" w:rsidTr="003431F2">
        <w:trPr>
          <w:trHeight w:val="246"/>
        </w:trPr>
        <w:tc>
          <w:tcPr>
            <w:tcW w:w="817" w:type="dxa"/>
            <w:shd w:val="clear" w:color="auto" w:fill="BFBFBF" w:themeFill="background1" w:themeFillShade="BF"/>
          </w:tcPr>
          <w:p w:rsidR="00A03432" w:rsidRPr="00354A67" w:rsidRDefault="00A03432" w:rsidP="003431F2">
            <w:pPr>
              <w:rPr>
                <w:b/>
              </w:rPr>
            </w:pPr>
            <w:r w:rsidRPr="00354A67">
              <w:rPr>
                <w:b/>
              </w:rPr>
              <w:t>12:</w:t>
            </w:r>
            <w:r w:rsidR="0017368E">
              <w:rPr>
                <w:b/>
              </w:rPr>
              <w:t>3</w:t>
            </w:r>
            <w:r w:rsidR="00E6136C">
              <w:rPr>
                <w:b/>
              </w:rPr>
              <w:t>0</w:t>
            </w:r>
          </w:p>
        </w:tc>
        <w:tc>
          <w:tcPr>
            <w:tcW w:w="6946" w:type="dxa"/>
            <w:shd w:val="clear" w:color="auto" w:fill="BFBFBF" w:themeFill="background1" w:themeFillShade="BF"/>
          </w:tcPr>
          <w:p w:rsidR="00A03432" w:rsidRPr="00C025C4" w:rsidRDefault="00A03432" w:rsidP="003431F2">
            <w:pPr>
              <w:rPr>
                <w:b/>
              </w:rPr>
            </w:pPr>
            <w:r w:rsidRPr="00C025C4">
              <w:rPr>
                <w:b/>
              </w:rPr>
              <w:t>LUNCH</w:t>
            </w:r>
          </w:p>
        </w:tc>
        <w:tc>
          <w:tcPr>
            <w:tcW w:w="6522" w:type="dxa"/>
            <w:shd w:val="clear" w:color="auto" w:fill="BFBFBF" w:themeFill="background1" w:themeFillShade="BF"/>
          </w:tcPr>
          <w:p w:rsidR="00A03432" w:rsidRPr="00354A67" w:rsidRDefault="00A03432" w:rsidP="003431F2"/>
        </w:tc>
      </w:tr>
      <w:tr w:rsidR="00A03432" w:rsidRPr="00354A67" w:rsidTr="003431F2">
        <w:trPr>
          <w:trHeight w:val="553"/>
        </w:trPr>
        <w:tc>
          <w:tcPr>
            <w:tcW w:w="817" w:type="dxa"/>
          </w:tcPr>
          <w:p w:rsidR="00A03432" w:rsidRPr="00354A67" w:rsidRDefault="0017368E" w:rsidP="003431F2">
            <w:pPr>
              <w:rPr>
                <w:b/>
                <w:highlight w:val="yellow"/>
              </w:rPr>
            </w:pPr>
            <w:r>
              <w:rPr>
                <w:b/>
              </w:rPr>
              <w:lastRenderedPageBreak/>
              <w:t>1:00</w:t>
            </w:r>
          </w:p>
        </w:tc>
        <w:tc>
          <w:tcPr>
            <w:tcW w:w="6946" w:type="dxa"/>
          </w:tcPr>
          <w:p w:rsidR="00A03432" w:rsidRDefault="00E6136C" w:rsidP="003431F2">
            <w:pPr>
              <w:rPr>
                <w:rFonts w:cs="Arial"/>
              </w:rPr>
            </w:pPr>
            <w:r w:rsidRPr="00354A67">
              <w:rPr>
                <w:rFonts w:cs="Arial"/>
              </w:rPr>
              <w:t>Transitions between services in people with Intellectual Disabilities: Development of a nurse-led person centred education development programme</w:t>
            </w:r>
          </w:p>
          <w:p w:rsidR="00CA512C" w:rsidRPr="00354A67" w:rsidRDefault="00CA512C" w:rsidP="003431F2">
            <w:r w:rsidRPr="00D351BA">
              <w:rPr>
                <w:rFonts w:cs="Arial"/>
              </w:rPr>
              <w:object w:dxaOrig="2625" w:dyaOrig="811">
                <v:shape id="_x0000_i1032" type="#_x0000_t75" style="width:131.25pt;height:40.5pt" o:ole="">
                  <v:imagedata r:id="rId18" o:title=""/>
                </v:shape>
                <o:OLEObject Type="Embed" ProgID="Package" ShapeID="_x0000_i1032" DrawAspect="Content" ObjectID="_1616998327" r:id="rId19"/>
              </w:object>
            </w:r>
          </w:p>
        </w:tc>
        <w:tc>
          <w:tcPr>
            <w:tcW w:w="6522" w:type="dxa"/>
          </w:tcPr>
          <w:p w:rsidR="00E6136C" w:rsidRPr="00354A67" w:rsidRDefault="00E6136C" w:rsidP="003431F2">
            <w:r w:rsidRPr="00354A67">
              <w:t>Anna Higgins</w:t>
            </w:r>
          </w:p>
          <w:p w:rsidR="00A03432" w:rsidRPr="00354A67" w:rsidRDefault="00E6136C" w:rsidP="003431F2">
            <w:r w:rsidRPr="00354A67">
              <w:rPr>
                <w:i/>
              </w:rPr>
              <w:t>Research Assistant, Edinburgh Napier University</w:t>
            </w:r>
          </w:p>
        </w:tc>
      </w:tr>
      <w:tr w:rsidR="00A03432" w:rsidRPr="00354A67" w:rsidTr="003431F2">
        <w:trPr>
          <w:trHeight w:val="553"/>
        </w:trPr>
        <w:tc>
          <w:tcPr>
            <w:tcW w:w="817" w:type="dxa"/>
          </w:tcPr>
          <w:p w:rsidR="00A03432" w:rsidRPr="00D210AD" w:rsidRDefault="00A03432" w:rsidP="003431F2">
            <w:pPr>
              <w:rPr>
                <w:b/>
              </w:rPr>
            </w:pPr>
            <w:r w:rsidRPr="00D210AD">
              <w:rPr>
                <w:b/>
              </w:rPr>
              <w:t>1</w:t>
            </w:r>
            <w:r w:rsidR="00E6136C" w:rsidRPr="00D210AD">
              <w:rPr>
                <w:b/>
              </w:rPr>
              <w:t>:</w:t>
            </w:r>
            <w:r w:rsidR="0017368E" w:rsidRPr="00D210AD">
              <w:rPr>
                <w:b/>
              </w:rPr>
              <w:t>40</w:t>
            </w:r>
          </w:p>
        </w:tc>
        <w:tc>
          <w:tcPr>
            <w:tcW w:w="6946" w:type="dxa"/>
          </w:tcPr>
          <w:p w:rsidR="00A03432" w:rsidRDefault="009A4AB6" w:rsidP="003431F2">
            <w:r w:rsidRPr="009A4AB6">
              <w:t>The PAACT Initiative</w:t>
            </w:r>
          </w:p>
          <w:p w:rsidR="00CA512C" w:rsidRPr="009A4AB6" w:rsidRDefault="00CA512C" w:rsidP="003431F2">
            <w:r>
              <w:object w:dxaOrig="1290" w:dyaOrig="811">
                <v:shape id="_x0000_i1033" type="#_x0000_t75" style="width:64.5pt;height:40.5pt" o:ole="">
                  <v:imagedata r:id="rId20" o:title=""/>
                </v:shape>
                <o:OLEObject Type="Embed" ProgID="Package" ShapeID="_x0000_i1033" DrawAspect="Content" ObjectID="_1616998328" r:id="rId21"/>
              </w:object>
            </w:r>
          </w:p>
        </w:tc>
        <w:tc>
          <w:tcPr>
            <w:tcW w:w="6522" w:type="dxa"/>
          </w:tcPr>
          <w:p w:rsidR="009A4AB6" w:rsidRPr="009A4AB6" w:rsidRDefault="001563C5" w:rsidP="003431F2">
            <w:r w:rsidRPr="009A4AB6">
              <w:t xml:space="preserve">Iain </w:t>
            </w:r>
            <w:proofErr w:type="spellStart"/>
            <w:r w:rsidRPr="009A4AB6">
              <w:t>Rowbotham</w:t>
            </w:r>
            <w:proofErr w:type="spellEnd"/>
          </w:p>
          <w:p w:rsidR="00A03432" w:rsidRPr="009A4AB6" w:rsidRDefault="009A4AB6" w:rsidP="003431F2">
            <w:pPr>
              <w:rPr>
                <w:i/>
              </w:rPr>
            </w:pPr>
            <w:r w:rsidRPr="009A4AB6">
              <w:rPr>
                <w:i/>
              </w:rPr>
              <w:t>Development Coordinator for Fife Community Support Service</w:t>
            </w:r>
          </w:p>
        </w:tc>
      </w:tr>
      <w:tr w:rsidR="00A03432" w:rsidRPr="00354A67" w:rsidTr="003431F2">
        <w:trPr>
          <w:trHeight w:val="553"/>
        </w:trPr>
        <w:tc>
          <w:tcPr>
            <w:tcW w:w="817" w:type="dxa"/>
          </w:tcPr>
          <w:p w:rsidR="00A03432" w:rsidRPr="00D210AD" w:rsidRDefault="0017368E" w:rsidP="003431F2">
            <w:pPr>
              <w:rPr>
                <w:b/>
              </w:rPr>
            </w:pPr>
            <w:r w:rsidRPr="00D210AD">
              <w:rPr>
                <w:b/>
              </w:rPr>
              <w:t>2:00</w:t>
            </w:r>
          </w:p>
        </w:tc>
        <w:tc>
          <w:tcPr>
            <w:tcW w:w="6946" w:type="dxa"/>
          </w:tcPr>
          <w:p w:rsidR="00A03432" w:rsidRDefault="0017368E" w:rsidP="003431F2">
            <w:r w:rsidRPr="001B3836">
              <w:t>Positive Futures</w:t>
            </w:r>
          </w:p>
          <w:p w:rsidR="00CA512C" w:rsidRPr="008E558C" w:rsidRDefault="00CA512C" w:rsidP="003431F2">
            <w:r>
              <w:object w:dxaOrig="1230" w:dyaOrig="811">
                <v:shape id="_x0000_i1034" type="#_x0000_t75" style="width:61.5pt;height:40.5pt" o:ole="">
                  <v:imagedata r:id="rId22" o:title=""/>
                </v:shape>
                <o:OLEObject Type="Embed" ProgID="Package" ShapeID="_x0000_i1034" DrawAspect="Content" ObjectID="_1616998329" r:id="rId23"/>
              </w:object>
            </w:r>
          </w:p>
        </w:tc>
        <w:tc>
          <w:tcPr>
            <w:tcW w:w="6522" w:type="dxa"/>
          </w:tcPr>
          <w:p w:rsidR="0017368E" w:rsidRPr="00DC6676" w:rsidRDefault="0017368E" w:rsidP="003431F2">
            <w:r w:rsidRPr="00DC6676">
              <w:t>Maureen McClelland</w:t>
            </w:r>
          </w:p>
          <w:p w:rsidR="00A03432" w:rsidRPr="00354A67" w:rsidRDefault="0017368E" w:rsidP="003431F2">
            <w:r>
              <w:rPr>
                <w:i/>
              </w:rPr>
              <w:t>Fife Family Support Di</w:t>
            </w:r>
            <w:r w:rsidRPr="00DC6676">
              <w:rPr>
                <w:i/>
              </w:rPr>
              <w:t>r</w:t>
            </w:r>
            <w:r>
              <w:rPr>
                <w:i/>
              </w:rPr>
              <w:t>ector</w:t>
            </w:r>
            <w:r w:rsidRPr="00DC6676">
              <w:rPr>
                <w:i/>
              </w:rPr>
              <w:t>, PAMIS</w:t>
            </w:r>
          </w:p>
        </w:tc>
      </w:tr>
      <w:tr w:rsidR="00A03432" w:rsidRPr="00354A67" w:rsidTr="003431F2">
        <w:trPr>
          <w:trHeight w:val="553"/>
        </w:trPr>
        <w:tc>
          <w:tcPr>
            <w:tcW w:w="817" w:type="dxa"/>
          </w:tcPr>
          <w:p w:rsidR="00A03432" w:rsidRPr="00354A67" w:rsidRDefault="0017368E" w:rsidP="003431F2">
            <w:pPr>
              <w:rPr>
                <w:b/>
              </w:rPr>
            </w:pPr>
            <w:r>
              <w:rPr>
                <w:b/>
              </w:rPr>
              <w:t>2:2</w:t>
            </w:r>
            <w:r w:rsidR="00A03432" w:rsidRPr="00354A67">
              <w:rPr>
                <w:b/>
              </w:rPr>
              <w:t>0</w:t>
            </w:r>
          </w:p>
        </w:tc>
        <w:tc>
          <w:tcPr>
            <w:tcW w:w="6946" w:type="dxa"/>
          </w:tcPr>
          <w:p w:rsidR="00354A67" w:rsidRDefault="00354A67" w:rsidP="003431F2">
            <w:r>
              <w:t>Questions &amp; Discussion</w:t>
            </w:r>
          </w:p>
          <w:p w:rsidR="00A03432" w:rsidRPr="00354A67" w:rsidRDefault="00A03432" w:rsidP="003431F2">
            <w:r w:rsidRPr="00354A67">
              <w:t>Closing remarks</w:t>
            </w:r>
          </w:p>
        </w:tc>
        <w:tc>
          <w:tcPr>
            <w:tcW w:w="6522" w:type="dxa"/>
          </w:tcPr>
          <w:p w:rsidR="00A03432" w:rsidRPr="00354A67" w:rsidRDefault="00A03432" w:rsidP="003431F2"/>
        </w:tc>
      </w:tr>
    </w:tbl>
    <w:p w:rsidR="00783405" w:rsidRPr="00354A67" w:rsidRDefault="00783405"/>
    <w:sectPr w:rsidR="00783405" w:rsidRPr="00354A67" w:rsidSect="00A03432">
      <w:headerReference w:type="first" r:id="rId24"/>
      <w:pgSz w:w="16838" w:h="11906" w:orient="landscape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962A0" w:rsidRDefault="00E962A0" w:rsidP="00A03432">
      <w:pPr>
        <w:spacing w:after="0" w:line="240" w:lineRule="auto"/>
      </w:pPr>
      <w:r>
        <w:separator/>
      </w:r>
    </w:p>
  </w:endnote>
  <w:endnote w:type="continuationSeparator" w:id="0">
    <w:p w:rsidR="00E962A0" w:rsidRDefault="00E962A0" w:rsidP="00A034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962A0" w:rsidRDefault="00E962A0" w:rsidP="00A03432">
      <w:pPr>
        <w:spacing w:after="0" w:line="240" w:lineRule="auto"/>
      </w:pPr>
      <w:r>
        <w:separator/>
      </w:r>
    </w:p>
  </w:footnote>
  <w:footnote w:type="continuationSeparator" w:id="0">
    <w:p w:rsidR="00E962A0" w:rsidRDefault="00E962A0" w:rsidP="00A034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962A0" w:rsidRPr="00354A67" w:rsidRDefault="00D351BA" w:rsidP="00C1567F">
    <w:pPr>
      <w:pStyle w:val="Header"/>
      <w:jc w:val="right"/>
      <w:rPr>
        <w:b/>
        <w:sz w:val="24"/>
      </w:rPr>
    </w:pPr>
    <w:r>
      <w:rPr>
        <w:b/>
        <w:noProof/>
        <w:sz w:val="24"/>
        <w:lang w:eastAsia="en-GB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595.5pt;margin-top:-9.85pt;width:117.75pt;height:84.4pt;z-index:251661312" stroked="f">
          <v:textbox style="mso-next-textbox:#_x0000_s2050">
            <w:txbxContent>
              <w:p w:rsidR="00E962A0" w:rsidRDefault="00E962A0" w:rsidP="00C1567F">
                <w:r w:rsidRPr="00C1567F">
                  <w:rPr>
                    <w:noProof/>
                    <w:lang w:eastAsia="en-GB"/>
                  </w:rPr>
                  <w:drawing>
                    <wp:inline distT="0" distB="0" distL="0" distR="0">
                      <wp:extent cx="1257300" cy="952500"/>
                      <wp:effectExtent l="0" t="0" r="0" b="0"/>
                      <wp:docPr id="10" name="Object 6"/>
                      <wp:cNvGraphicFramePr/>
                      <a:graphic xmlns:a="http://schemas.openxmlformats.org/drawingml/2006/main">
                        <a:graphicData uri="http://schemas.openxmlformats.org/drawingml/2006/lockedCanvas">
                          <lc:lockedCanvas xmlns:lc="http://schemas.openxmlformats.org/drawingml/2006/lockedCanvas">
                            <a:nvGrpSpPr>
                              <a:cNvPr id="0" name=""/>
                              <a:cNvGrpSpPr/>
                            </a:nvGrpSpPr>
                            <a:grpSpPr>
                              <a:xfrm>
                                <a:off x="0" y="0"/>
                                <a:ext cx="2448272" cy="1608971"/>
                                <a:chOff x="4221088" y="250825"/>
                                <a:chExt cx="2448272" cy="1608971"/>
                              </a:xfrm>
                            </a:grpSpPr>
                            <a:pic>
                              <a:nvPicPr>
                                <a:cNvPr id="0" name="Object 2"/>
                                <a:cNvPicPr>
                                  <a:picLocks noChangeAspect="1" noChangeArrowheads="1"/>
                                </a:cNvPicPr>
                              </a:nvPicPr>
                              <a:blipFill>
                                <a:blip r:embed="rId1"/>
                                <a:srcRect/>
                                <a:stretch>
                                  <a:fillRect/>
                                </a:stretch>
                              </a:blipFill>
                              <a:spPr bwMode="auto">
                                <a:xfrm>
                                  <a:off x="4652963" y="250825"/>
                                  <a:ext cx="1512887" cy="1546225"/>
                                </a:xfrm>
                                <a:prstGeom prst="rect">
                                  <a:avLst/>
                                </a:prstGeom>
                                <a:noFill/>
                              </a:spPr>
                            </a:pic>
                            <a:sp>
                              <a:nvSpPr>
                                <a:cNvPr id="26" name="Rectangle 3"/>
                                <a:cNvSpPr>
                                  <a:spLocks noChangeArrowheads="1"/>
                                </a:cNvSpPr>
                              </a:nvSpPr>
                              <a:spPr bwMode="auto">
                                <a:xfrm>
                                  <a:off x="4221088" y="1259632"/>
                                  <a:ext cx="2448272" cy="6001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a:spPr>
                              <a:txSp>
                                <a:txBody>
                                  <a:bodyPr vert="horz" wrap="square" lIns="91440" tIns="45720" rIns="91440" bIns="0" numCol="1" anchor="ctr" anchorCtr="0" compatLnSpc="1">
                                    <a:prstTxWarp prst="textNoShape">
                                      <a:avLst/>
                                    </a:prstTxWarp>
                                    <a:spAutoFit/>
                                  </a:bodyPr>
                                  <a:lstStyle>
                                    <a:defPPr>
                                      <a:defRPr lang="en-US"/>
                                    </a:defPPr>
                                    <a:lvl1pPr marL="0" algn="l" defTabSz="914400" rtl="0" eaLnBrk="1" latinLnBrk="0" hangingPunct="1">
                                      <a:defRPr sz="1800" kern="1200">
                                        <a:solidFill>
                                          <a:schemeClr val="tx1"/>
                                        </a:solidFill>
                                        <a:latin typeface="+mn-lt"/>
                                        <a:ea typeface="+mn-ea"/>
                                        <a:cs typeface="+mn-cs"/>
                                      </a:defRPr>
                                    </a:lvl1pPr>
                                    <a:lvl2pPr marL="457200" algn="l" defTabSz="914400" rtl="0" eaLnBrk="1" latinLnBrk="0" hangingPunct="1">
                                      <a:defRPr sz="1800" kern="1200">
                                        <a:solidFill>
                                          <a:schemeClr val="tx1"/>
                                        </a:solidFill>
                                        <a:latin typeface="+mn-lt"/>
                                        <a:ea typeface="+mn-ea"/>
                                        <a:cs typeface="+mn-cs"/>
                                      </a:defRPr>
                                    </a:lvl2pPr>
                                    <a:lvl3pPr marL="914400" algn="l" defTabSz="914400" rtl="0" eaLnBrk="1" latinLnBrk="0" hangingPunct="1">
                                      <a:defRPr sz="1800" kern="1200">
                                        <a:solidFill>
                                          <a:schemeClr val="tx1"/>
                                        </a:solidFill>
                                        <a:latin typeface="+mn-lt"/>
                                        <a:ea typeface="+mn-ea"/>
                                        <a:cs typeface="+mn-cs"/>
                                      </a:defRPr>
                                    </a:lvl3pPr>
                                    <a:lvl4pPr marL="1371600" algn="l" defTabSz="914400" rtl="0" eaLnBrk="1" latinLnBrk="0" hangingPunct="1">
                                      <a:defRPr sz="1800" kern="1200">
                                        <a:solidFill>
                                          <a:schemeClr val="tx1"/>
                                        </a:solidFill>
                                        <a:latin typeface="+mn-lt"/>
                                        <a:ea typeface="+mn-ea"/>
                                        <a:cs typeface="+mn-cs"/>
                                      </a:defRPr>
                                    </a:lvl4pPr>
                                    <a:lvl5pPr marL="1828800" algn="l" defTabSz="914400" rtl="0" eaLnBrk="1" latinLnBrk="0" hangingPunct="1">
                                      <a:defRPr sz="1800" kern="1200">
                                        <a:solidFill>
                                          <a:schemeClr val="tx1"/>
                                        </a:solidFill>
                                        <a:latin typeface="+mn-lt"/>
                                        <a:ea typeface="+mn-ea"/>
                                        <a:cs typeface="+mn-cs"/>
                                      </a:defRPr>
                                    </a:lvl5pPr>
                                    <a:lvl6pPr marL="2286000" algn="l" defTabSz="914400" rtl="0" eaLnBrk="1" latinLnBrk="0" hangingPunct="1">
                                      <a:defRPr sz="1800" kern="1200">
                                        <a:solidFill>
                                          <a:schemeClr val="tx1"/>
                                        </a:solidFill>
                                        <a:latin typeface="+mn-lt"/>
                                        <a:ea typeface="+mn-ea"/>
                                        <a:cs typeface="+mn-cs"/>
                                      </a:defRPr>
                                    </a:lvl6pPr>
                                    <a:lvl7pPr marL="2743200" algn="l" defTabSz="914400" rtl="0" eaLnBrk="1" latinLnBrk="0" hangingPunct="1">
                                      <a:defRPr sz="1800" kern="1200">
                                        <a:solidFill>
                                          <a:schemeClr val="tx1"/>
                                        </a:solidFill>
                                        <a:latin typeface="+mn-lt"/>
                                        <a:ea typeface="+mn-ea"/>
                                        <a:cs typeface="+mn-cs"/>
                                      </a:defRPr>
                                    </a:lvl7pPr>
                                    <a:lvl8pPr marL="3200400" algn="l" defTabSz="914400" rtl="0" eaLnBrk="1" latinLnBrk="0" hangingPunct="1">
                                      <a:defRPr sz="1800" kern="1200">
                                        <a:solidFill>
                                          <a:schemeClr val="tx1"/>
                                        </a:solidFill>
                                        <a:latin typeface="+mn-lt"/>
                                        <a:ea typeface="+mn-ea"/>
                                        <a:cs typeface="+mn-cs"/>
                                      </a:defRPr>
                                    </a:lvl8pPr>
                                    <a:lvl9pPr marL="3657600" algn="l" defTabSz="914400" rtl="0" eaLnBrk="1" latinLnBrk="0" hangingPunct="1">
                                      <a:defRPr sz="1800" kern="1200">
                                        <a:solidFill>
                                          <a:schemeClr val="tx1"/>
                                        </a:solidFill>
                                        <a:latin typeface="+mn-lt"/>
                                        <a:ea typeface="+mn-ea"/>
                                        <a:cs typeface="+mn-cs"/>
                                      </a:defRPr>
                                    </a:lvl9pPr>
                                  </a:lstStyle>
                                  <a:p>
                                    <a:pPr marL="0" marR="0" lvl="0" indent="0" algn="ctr" defTabSz="914400" rtl="0" eaLnBrk="1" fontAlgn="base" latinLnBrk="0" hangingPunct="1">
                                      <a:lnSpc>
                                        <a:spcPct val="100000"/>
                                      </a:lnSpc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buClrTx/>
                                      <a:buSzTx/>
                                      <a:buFontTx/>
                                      <a:buNone/>
                                      <a:tabLst/>
                                    </a:pPr>
                                    <a:r>
                                      <a:rPr kumimoji="0" lang="en-GB" sz="1200" b="1" i="0" u="none" strike="noStrike" cap="none" normalizeH="0" baseline="0" dirty="0" smtClean="0">
                                        <a:ln>
                                          <a:noFill/>
                                        </a:ln>
                                        <a:solidFill>
                                          <a:schemeClr val="tx1"/>
                                        </a:solidFill>
                                        <a:effectLst/>
                                        <a:latin typeface="Arial" pitchFamily="34" charset="0"/>
                                        <a:cs typeface="Arial" pitchFamily="34" charset="0"/>
                                      </a:rPr>
                                      <a:t>LEARNING DISABILITIES</a:t>
                                    </a:r>
                                    <a:endParaRPr kumimoji="0" lang="en-GB" sz="1200" b="1" i="0" u="none" strike="noStrike" cap="none" normalizeH="0" baseline="0" dirty="0" smtClean="0">
                                      <a:ln>
                                        <a:noFill/>
                                      </a:ln>
                                      <a:solidFill>
                                        <a:schemeClr val="tx1"/>
                                      </a:solidFill>
                                      <a:effectLst/>
                                      <a:latin typeface="Comic Sans MS" pitchFamily="66" charset="0"/>
                                      <a:cs typeface="Arial" pitchFamily="34" charset="0"/>
                                    </a:endParaRPr>
                                  </a:p>
                                  <a:p>
                                    <a:pPr algn="ctr" eaLnBrk="0" fontAlgn="base" hangingPunct="0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</a:pPr>
                                    <a:r>
                                      <a:rPr kumimoji="0" lang="en-GB" sz="1200" b="1" i="0" u="none" strike="noStrike" cap="none" normalizeH="0" baseline="0" dirty="0" smtClean="0">
                                        <a:ln>
                                          <a:noFill/>
                                        </a:ln>
                                        <a:solidFill>
                                          <a:schemeClr val="tx1"/>
                                        </a:solidFill>
                                        <a:effectLst/>
                                        <a:latin typeface="Arial" pitchFamily="34" charset="0"/>
                                        <a:ea typeface="Times New Roman" pitchFamily="18" charset="0"/>
                                        <a:cs typeface="Arial" pitchFamily="34" charset="0"/>
                                      </a:rPr>
                                      <a:t>MANAGED CARE NETWORK </a:t>
                                    </a:r>
                                    <a:r>
                                      <a:rPr lang="en-GB" sz="1200" b="1" cap="small" dirty="0" smtClean="0">
                                        <a:latin typeface="Arial" pitchFamily="34" charset="0"/>
                                        <a:cs typeface="Arial" pitchFamily="34" charset="0"/>
                                      </a:rPr>
                                      <a:t>EAST REGION</a:t>
                                    </a:r>
                                  </a:p>
                                </a:txBody>
                                <a:useSpRect/>
                              </a:txSp>
                            </a:sp>
                          </lc:lockedCanvas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  <w:r w:rsidRPr="00D351BA">
      <w:rPr>
        <w:b/>
        <w:noProof/>
        <w:sz w:val="24"/>
        <w:lang w:val="en-US" w:eastAsia="zh-TW"/>
      </w:rPr>
      <w:pict>
        <v:rect id="_x0000_s2049" style="position:absolute;left:0;text-align:left;margin-left:-3.95pt;margin-top:-46.45pt;width:712.2pt;height:99.45pt;flip:x;z-index:251660288;mso-wrap-distance-top:7.2pt;mso-wrap-distance-bottom:7.2pt;mso-position-horizontal-relative:margin;mso-position-vertical-relative:margin;mso-width-relative:margin;v-text-anchor:middle" o:allowincell="f" filled="f" fillcolor="black [3213]" stroked="f" strokecolor="black [3213]" strokeweight="1.5pt">
          <v:shadow color="#f79646 [3209]" opacity=".5" offset="-15pt,0" offset2="-18pt,12pt"/>
          <v:textbox style="mso-next-textbox:#_x0000_s2049" inset="21.6pt,21.6pt,21.6pt,21.6pt">
            <w:txbxContent>
              <w:p w:rsidR="00E962A0" w:rsidRDefault="00E962A0" w:rsidP="00C1567F">
                <w:pPr>
                  <w:pStyle w:val="Header"/>
                  <w:jc w:val="center"/>
                  <w:rPr>
                    <w:b/>
                    <w:sz w:val="24"/>
                  </w:rPr>
                </w:pPr>
                <w:r w:rsidRPr="00A03432">
                  <w:rPr>
                    <w:b/>
                    <w:sz w:val="24"/>
                  </w:rPr>
                  <w:t xml:space="preserve">Learning </w:t>
                </w:r>
                <w:r>
                  <w:rPr>
                    <w:b/>
                    <w:sz w:val="24"/>
                  </w:rPr>
                  <w:t>Disability Managed Care Network</w:t>
                </w:r>
              </w:p>
              <w:p w:rsidR="00E962A0" w:rsidRPr="00354A67" w:rsidRDefault="00E962A0" w:rsidP="00C1567F">
                <w:pPr>
                  <w:pStyle w:val="Header"/>
                  <w:jc w:val="center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“</w:t>
                </w:r>
                <w:r w:rsidRPr="00354A67">
                  <w:rPr>
                    <w:b/>
                    <w:sz w:val="24"/>
                  </w:rPr>
                  <w:t>Transition Planning for School Leavers</w:t>
                </w:r>
                <w:r>
                  <w:rPr>
                    <w:b/>
                    <w:sz w:val="24"/>
                  </w:rPr>
                  <w:t>”</w:t>
                </w:r>
              </w:p>
              <w:p w:rsidR="00E962A0" w:rsidRDefault="00E962A0" w:rsidP="00C1567F">
                <w:pPr>
                  <w:pStyle w:val="Header"/>
                  <w:jc w:val="center"/>
                </w:pPr>
                <w:r w:rsidRPr="00A03432">
                  <w:t>Main Hall,</w:t>
                </w:r>
                <w:r>
                  <w:t xml:space="preserve"> </w:t>
                </w:r>
                <w:proofErr w:type="spellStart"/>
                <w:r>
                  <w:t>Lynebank</w:t>
                </w:r>
                <w:proofErr w:type="spellEnd"/>
                <w:r>
                  <w:t xml:space="preserve"> Hospital, Dunfermline</w:t>
                </w:r>
              </w:p>
              <w:p w:rsidR="00E962A0" w:rsidRPr="00A03432" w:rsidRDefault="00E962A0" w:rsidP="00C1567F">
                <w:pPr>
                  <w:pStyle w:val="Header"/>
                  <w:jc w:val="center"/>
                </w:pPr>
                <w:r w:rsidRPr="00A03432">
                  <w:t>5</w:t>
                </w:r>
                <w:r w:rsidRPr="00A03432">
                  <w:rPr>
                    <w:vertAlign w:val="superscript"/>
                  </w:rPr>
                  <w:t>th</w:t>
                </w:r>
                <w:r w:rsidRPr="00A03432">
                  <w:t xml:space="preserve"> February 2019</w:t>
                </w:r>
              </w:p>
              <w:p w:rsidR="00E962A0" w:rsidRDefault="00E962A0" w:rsidP="00C1567F">
                <w:pPr>
                  <w:jc w:val="center"/>
                  <w:rPr>
                    <w:color w:val="4F81BD" w:themeColor="accent1"/>
                    <w:sz w:val="20"/>
                    <w:szCs w:val="20"/>
                  </w:rPr>
                </w:pPr>
              </w:p>
            </w:txbxContent>
          </v:textbox>
          <w10:wrap type="square" anchorx="margin" anchory="margin"/>
        </v:rect>
      </w:pict>
    </w:r>
  </w:p>
  <w:p w:rsidR="00E962A0" w:rsidRDefault="00E962A0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2">
      <o:colormenu v:ext="edit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714C9A"/>
    <w:rsid w:val="0006241C"/>
    <w:rsid w:val="00094C14"/>
    <w:rsid w:val="000F0A64"/>
    <w:rsid w:val="00107132"/>
    <w:rsid w:val="001563C5"/>
    <w:rsid w:val="00173502"/>
    <w:rsid w:val="0017368E"/>
    <w:rsid w:val="001B3836"/>
    <w:rsid w:val="00204A67"/>
    <w:rsid w:val="002376B1"/>
    <w:rsid w:val="002731B1"/>
    <w:rsid w:val="00295B9C"/>
    <w:rsid w:val="002A5986"/>
    <w:rsid w:val="002A7EAF"/>
    <w:rsid w:val="00315E9F"/>
    <w:rsid w:val="003431F2"/>
    <w:rsid w:val="00354A67"/>
    <w:rsid w:val="003A4398"/>
    <w:rsid w:val="003E566E"/>
    <w:rsid w:val="004B234D"/>
    <w:rsid w:val="0050241F"/>
    <w:rsid w:val="00551623"/>
    <w:rsid w:val="0056204A"/>
    <w:rsid w:val="0066486B"/>
    <w:rsid w:val="00673965"/>
    <w:rsid w:val="00693ED4"/>
    <w:rsid w:val="006B1905"/>
    <w:rsid w:val="006C76CC"/>
    <w:rsid w:val="00714C9A"/>
    <w:rsid w:val="00783405"/>
    <w:rsid w:val="00811056"/>
    <w:rsid w:val="00844475"/>
    <w:rsid w:val="008D4AAB"/>
    <w:rsid w:val="008E558C"/>
    <w:rsid w:val="009A3F8B"/>
    <w:rsid w:val="009A4AB6"/>
    <w:rsid w:val="009E72B7"/>
    <w:rsid w:val="00A03432"/>
    <w:rsid w:val="00A04684"/>
    <w:rsid w:val="00A0480A"/>
    <w:rsid w:val="00A1493D"/>
    <w:rsid w:val="00A54DBD"/>
    <w:rsid w:val="00A55538"/>
    <w:rsid w:val="00AA0E28"/>
    <w:rsid w:val="00AD26A7"/>
    <w:rsid w:val="00AD57E3"/>
    <w:rsid w:val="00AE1E31"/>
    <w:rsid w:val="00B91F4D"/>
    <w:rsid w:val="00C025C4"/>
    <w:rsid w:val="00C04EFD"/>
    <w:rsid w:val="00C1567F"/>
    <w:rsid w:val="00C41441"/>
    <w:rsid w:val="00C45DC4"/>
    <w:rsid w:val="00CA512C"/>
    <w:rsid w:val="00D13522"/>
    <w:rsid w:val="00D13F10"/>
    <w:rsid w:val="00D210AD"/>
    <w:rsid w:val="00D351BA"/>
    <w:rsid w:val="00D56679"/>
    <w:rsid w:val="00DC1892"/>
    <w:rsid w:val="00DC6676"/>
    <w:rsid w:val="00DD1E53"/>
    <w:rsid w:val="00DF1AE7"/>
    <w:rsid w:val="00E6136C"/>
    <w:rsid w:val="00E62D3B"/>
    <w:rsid w:val="00E91C31"/>
    <w:rsid w:val="00E962A0"/>
    <w:rsid w:val="00ED395D"/>
    <w:rsid w:val="00EE1CAA"/>
    <w:rsid w:val="00F21137"/>
    <w:rsid w:val="00F42230"/>
    <w:rsid w:val="00F77CB8"/>
    <w:rsid w:val="00FB4B20"/>
    <w:rsid w:val="00FC37DF"/>
    <w:rsid w:val="00FC4D01"/>
    <w:rsid w:val="00FE24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>
      <o:colormenu v:ext="edit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241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14C9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AE1E31"/>
    <w:pPr>
      <w:autoSpaceDE w:val="0"/>
      <w:autoSpaceDN w:val="0"/>
      <w:adjustRightInd w:val="0"/>
      <w:spacing w:after="0" w:line="240" w:lineRule="auto"/>
    </w:pPr>
    <w:rPr>
      <w:rFonts w:ascii="Georgia" w:hAnsi="Georgia" w:cs="Georgia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034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3432"/>
  </w:style>
  <w:style w:type="paragraph" w:styleId="Footer">
    <w:name w:val="footer"/>
    <w:basedOn w:val="Normal"/>
    <w:link w:val="FooterChar"/>
    <w:uiPriority w:val="99"/>
    <w:unhideWhenUsed/>
    <w:rsid w:val="00A034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3432"/>
  </w:style>
  <w:style w:type="paragraph" w:styleId="BalloonText">
    <w:name w:val="Balloon Text"/>
    <w:basedOn w:val="Normal"/>
    <w:link w:val="BalloonTextChar"/>
    <w:uiPriority w:val="99"/>
    <w:semiHidden/>
    <w:unhideWhenUsed/>
    <w:rsid w:val="00C156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56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266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1019</TotalTime>
  <Pages>2</Pages>
  <Words>258</Words>
  <Characters>1476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NHS Lothian</Company>
  <LinksUpToDate>false</LinksUpToDate>
  <CharactersWithSpaces>1731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Smyth</dc:creator>
  <cp:lastModifiedBy>Karen Lee</cp:lastModifiedBy>
  <cp:revision>3</cp:revision>
  <cp:lastPrinted>2019-01-29T11:28:00Z</cp:lastPrinted>
  <dcterms:created xsi:type="dcterms:W3CDTF">2019-04-03T09:33:00Z</dcterms:created>
  <dcterms:modified xsi:type="dcterms:W3CDTF">2019-04-17T08:25:00Z</dcterms:modified>
</cp:coreProperties>
</file>